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9F985" w14:textId="77777777" w:rsidR="00B462F6" w:rsidRPr="00B462F6" w:rsidRDefault="00B462F6" w:rsidP="005E677E">
      <w:pPr>
        <w:pStyle w:val="NoSpacing"/>
        <w:jc w:val="right"/>
        <w:rPr>
          <w:rFonts w:asciiTheme="minorBidi" w:hAnsiTheme="minorBidi" w:cstheme="minorBidi"/>
          <w:b/>
          <w:bCs/>
          <w:sz w:val="32"/>
          <w:szCs w:val="32"/>
        </w:rPr>
      </w:pPr>
      <w:r w:rsidRPr="00B462F6">
        <w:rPr>
          <w:rFonts w:asciiTheme="minorBidi" w:hAnsiTheme="minorBidi" w:cstheme="minorBidi"/>
          <w:b/>
          <w:bCs/>
          <w:noProof/>
          <w:sz w:val="32"/>
          <w:szCs w:val="32"/>
        </w:rPr>
        <w:drawing>
          <wp:inline distT="0" distB="0" distL="0" distR="0" wp14:anchorId="2CCE6195" wp14:editId="151EBCC7">
            <wp:extent cx="1233805" cy="431800"/>
            <wp:effectExtent l="0" t="0" r="4445" b="6350"/>
            <wp:docPr id="1073741825" name="officeArt object" descr="C:\Users\cctemp02\Desktop\Info &amp; Media\Logo SCG\New Logo 2015\Logo SCG.JPG"/>
            <wp:cNvGraphicFramePr/>
            <a:graphic xmlns:a="http://schemas.openxmlformats.org/drawingml/2006/main">
              <a:graphicData uri="http://schemas.openxmlformats.org/drawingml/2006/picture">
                <pic:pic xmlns:pic="http://schemas.openxmlformats.org/drawingml/2006/picture">
                  <pic:nvPicPr>
                    <pic:cNvPr id="1073741825" name="Logo SCG.jpg" descr="C:\Users\cctemp02\Desktop\Info &amp; Media\Logo SCG\New Logo 2015\Logo SCG.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3805" cy="431800"/>
                    </a:xfrm>
                    <a:prstGeom prst="rect">
                      <a:avLst/>
                    </a:prstGeom>
                    <a:ln w="12700" cap="flat">
                      <a:noFill/>
                      <a:miter lim="400000"/>
                    </a:ln>
                    <a:effectLst/>
                  </pic:spPr>
                </pic:pic>
              </a:graphicData>
            </a:graphic>
          </wp:inline>
        </w:drawing>
      </w:r>
    </w:p>
    <w:p w14:paraId="72DF51F1" w14:textId="4E012470" w:rsidR="00023B00" w:rsidRDefault="00023B00" w:rsidP="005E677E">
      <w:pPr>
        <w:pStyle w:val="NoSpacing"/>
        <w:jc w:val="thaiDistribute"/>
        <w:rPr>
          <w:rFonts w:asciiTheme="minorBidi" w:hAnsiTheme="minorBidi" w:cstheme="minorBidi"/>
          <w:b/>
          <w:bCs/>
          <w:i/>
          <w:iCs/>
          <w:sz w:val="32"/>
          <w:szCs w:val="32"/>
        </w:rPr>
      </w:pPr>
      <w:r w:rsidRPr="00023B00">
        <w:rPr>
          <w:rFonts w:asciiTheme="minorBidi" w:hAnsiTheme="minorBidi" w:cstheme="minorBidi"/>
          <w:b/>
          <w:bCs/>
          <w:i/>
          <w:iCs/>
          <w:sz w:val="32"/>
          <w:szCs w:val="32"/>
        </w:rPr>
        <w:t>Press Release</w:t>
      </w:r>
    </w:p>
    <w:p w14:paraId="58410C18" w14:textId="77777777" w:rsidR="00023B00" w:rsidRPr="000E7F4F" w:rsidRDefault="00023B00" w:rsidP="005E677E">
      <w:pPr>
        <w:pStyle w:val="NoSpacing"/>
        <w:jc w:val="thaiDistribute"/>
        <w:rPr>
          <w:rFonts w:ascii="Cordia New" w:hAnsi="Cordia New" w:cs="Cordia New"/>
          <w:b/>
          <w:bCs/>
          <w:color w:val="000000" w:themeColor="text1"/>
          <w:sz w:val="32"/>
          <w:szCs w:val="32"/>
        </w:rPr>
      </w:pPr>
    </w:p>
    <w:p w14:paraId="5279EBDB" w14:textId="77777777" w:rsidR="00023B00" w:rsidRPr="00D03797" w:rsidRDefault="00023B00" w:rsidP="005E677E">
      <w:pPr>
        <w:pStyle w:val="NoSpacing"/>
        <w:jc w:val="center"/>
        <w:rPr>
          <w:rFonts w:ascii="Cordia New" w:hAnsi="Cordia New" w:cs="Cordia New"/>
          <w:b/>
          <w:bCs/>
          <w:color w:val="000000" w:themeColor="text1"/>
          <w:sz w:val="36"/>
          <w:szCs w:val="36"/>
        </w:rPr>
      </w:pPr>
      <w:r w:rsidRPr="00D03797">
        <w:rPr>
          <w:rFonts w:ascii="Cordia New" w:hAnsi="Cordia New" w:cs="Cordia New" w:hint="cs"/>
          <w:b/>
          <w:bCs/>
          <w:color w:val="000000" w:themeColor="text1"/>
          <w:sz w:val="36"/>
          <w:szCs w:val="36"/>
        </w:rPr>
        <w:t>SCG Announces Success of One Year with Blockchain-Powered Procurement Solution that Proves Benefits of Cost Reduction, Time Saving and Streamlined Operations for Buyers and Suppliers</w:t>
      </w:r>
    </w:p>
    <w:p w14:paraId="2A5A030E" w14:textId="77777777" w:rsidR="00023B00" w:rsidRPr="00D03797" w:rsidRDefault="00023B00" w:rsidP="005E677E">
      <w:pPr>
        <w:pStyle w:val="NoSpacing"/>
        <w:jc w:val="thaiDistribute"/>
        <w:rPr>
          <w:rFonts w:ascii="Cordia New" w:hAnsi="Cordia New" w:cs="Cordia New"/>
          <w:b/>
          <w:bCs/>
          <w:color w:val="000000" w:themeColor="text1"/>
          <w:sz w:val="32"/>
          <w:szCs w:val="32"/>
        </w:rPr>
      </w:pPr>
    </w:p>
    <w:p w14:paraId="5A340966" w14:textId="6B532724" w:rsidR="00023B00" w:rsidRPr="00D03797" w:rsidRDefault="00023B00" w:rsidP="005E677E">
      <w:pPr>
        <w:ind w:firstLine="720"/>
        <w:jc w:val="thaiDistribute"/>
        <w:rPr>
          <w:rFonts w:ascii="Cordia New" w:eastAsia="Times New Roman" w:hAnsi="Cordia New" w:cs="Cordia New"/>
          <w:b/>
          <w:bCs/>
          <w:color w:val="1C1E29"/>
          <w:sz w:val="32"/>
          <w:szCs w:val="32"/>
        </w:rPr>
      </w:pPr>
      <w:r w:rsidRPr="00D03797">
        <w:rPr>
          <w:rFonts w:ascii="Cordia New" w:eastAsia="Times New Roman" w:hAnsi="Cordia New" w:cs="Cordia New" w:hint="cs"/>
          <w:b/>
          <w:bCs/>
          <w:color w:val="1C1E29"/>
          <w:sz w:val="32"/>
          <w:szCs w:val="32"/>
        </w:rPr>
        <w:t xml:space="preserve">SCG announced the success of one year of Blockchain implementation to enhance the procurement process. </w:t>
      </w:r>
      <w:r w:rsidR="00E0427C" w:rsidRPr="00E0427C">
        <w:rPr>
          <w:rFonts w:ascii="Cordia New" w:eastAsia="Times New Roman" w:hAnsi="Cordia New" w:cs="Cordia New"/>
          <w:b/>
          <w:bCs/>
          <w:color w:val="1C1E29"/>
          <w:sz w:val="32"/>
          <w:szCs w:val="32"/>
        </w:rPr>
        <w:t>The platform has significantly decreased the day-to-day operation by 56,000 minutes when the number of suppliers using the platform reaches an anticipated target</w:t>
      </w:r>
      <w:r w:rsidR="000E7F4F">
        <w:rPr>
          <w:rFonts w:ascii="Cordia New" w:eastAsia="Times New Roman" w:hAnsi="Cordia New" w:cs="Cordia New" w:hint="cs"/>
          <w:b/>
          <w:bCs/>
          <w:color w:val="1C1E29"/>
          <w:sz w:val="32"/>
          <w:szCs w:val="32"/>
        </w:rPr>
        <w:t>. T</w:t>
      </w:r>
      <w:r w:rsidRPr="00D03797">
        <w:rPr>
          <w:rFonts w:ascii="Cordia New" w:eastAsia="Times New Roman" w:hAnsi="Cordia New" w:cs="Cordia New" w:hint="cs"/>
          <w:b/>
          <w:bCs/>
          <w:color w:val="1C1E29"/>
          <w:sz w:val="32"/>
          <w:szCs w:val="32"/>
        </w:rPr>
        <w:t xml:space="preserve">he solution </w:t>
      </w:r>
      <w:r w:rsidR="000E7F4F">
        <w:rPr>
          <w:rFonts w:ascii="Cordia New" w:eastAsia="Times New Roman" w:hAnsi="Cordia New" w:cs="Cordia New"/>
          <w:b/>
          <w:bCs/>
          <w:color w:val="1C1E29"/>
          <w:sz w:val="32"/>
          <w:szCs w:val="32"/>
        </w:rPr>
        <w:t xml:space="preserve">also </w:t>
      </w:r>
      <w:r w:rsidR="005B2A2B">
        <w:rPr>
          <w:rFonts w:ascii="Cordia New" w:eastAsia="Times New Roman" w:hAnsi="Cordia New" w:cs="Cordia New"/>
          <w:b/>
          <w:bCs/>
          <w:color w:val="1C1E29"/>
          <w:sz w:val="32"/>
          <w:szCs w:val="32"/>
        </w:rPr>
        <w:t xml:space="preserve">contributes to </w:t>
      </w:r>
      <w:r w:rsidR="0077083B">
        <w:rPr>
          <w:rFonts w:ascii="Cordia New" w:eastAsia="Times New Roman" w:hAnsi="Cordia New" w:cs="Cordia New"/>
          <w:b/>
          <w:bCs/>
          <w:color w:val="1C1E29"/>
          <w:sz w:val="32"/>
          <w:szCs w:val="32"/>
        </w:rPr>
        <w:t xml:space="preserve">a </w:t>
      </w:r>
      <w:r w:rsidR="005B2A2B">
        <w:rPr>
          <w:rFonts w:ascii="Cordia New" w:eastAsia="Times New Roman" w:hAnsi="Cordia New" w:cs="Cordia New"/>
          <w:b/>
          <w:bCs/>
          <w:color w:val="1C1E29"/>
          <w:sz w:val="32"/>
          <w:szCs w:val="32"/>
        </w:rPr>
        <w:t xml:space="preserve">cost </w:t>
      </w:r>
      <w:r w:rsidR="0077083B">
        <w:rPr>
          <w:rFonts w:ascii="Cordia New" w:eastAsia="Times New Roman" w:hAnsi="Cordia New" w:cs="Cordia New"/>
          <w:b/>
          <w:bCs/>
          <w:color w:val="1C1E29"/>
          <w:sz w:val="32"/>
          <w:szCs w:val="32"/>
        </w:rPr>
        <w:t xml:space="preserve">reduction </w:t>
      </w:r>
      <w:r w:rsidRPr="00D03797">
        <w:rPr>
          <w:rFonts w:ascii="Cordia New" w:eastAsia="Times New Roman" w:hAnsi="Cordia New" w:cs="Cordia New" w:hint="cs"/>
          <w:b/>
          <w:bCs/>
          <w:color w:val="1C1E29"/>
          <w:sz w:val="32"/>
          <w:szCs w:val="32"/>
        </w:rPr>
        <w:t xml:space="preserve">by 70% and enables a more streamlined operation. SCG aims to make the platform more generally available for 2,400 </w:t>
      </w:r>
      <w:r w:rsidR="000E7F4F">
        <w:rPr>
          <w:rFonts w:ascii="Cordia New" w:eastAsia="Times New Roman" w:hAnsi="Cordia New" w:cs="Cordia New"/>
          <w:b/>
          <w:bCs/>
          <w:color w:val="1C1E29"/>
          <w:sz w:val="32"/>
          <w:szCs w:val="32"/>
        </w:rPr>
        <w:t xml:space="preserve">partners </w:t>
      </w:r>
      <w:r w:rsidRPr="00D03797">
        <w:rPr>
          <w:rFonts w:ascii="Cordia New" w:eastAsia="Times New Roman" w:hAnsi="Cordia New" w:cs="Cordia New" w:hint="cs"/>
          <w:b/>
          <w:bCs/>
          <w:color w:val="1C1E29"/>
          <w:sz w:val="32"/>
          <w:szCs w:val="32"/>
        </w:rPr>
        <w:t xml:space="preserve">from currently 240 </w:t>
      </w:r>
      <w:r w:rsidR="000E7F4F">
        <w:rPr>
          <w:rFonts w:ascii="Cordia New" w:eastAsia="Times New Roman" w:hAnsi="Cordia New" w:cs="Cordia New"/>
          <w:b/>
          <w:bCs/>
          <w:color w:val="1C1E29"/>
          <w:sz w:val="32"/>
          <w:szCs w:val="32"/>
        </w:rPr>
        <w:t xml:space="preserve">partners </w:t>
      </w:r>
      <w:r w:rsidRPr="00D03797">
        <w:rPr>
          <w:rFonts w:ascii="Cordia New" w:eastAsia="Times New Roman" w:hAnsi="Cordia New" w:cs="Cordia New" w:hint="cs"/>
          <w:b/>
          <w:bCs/>
          <w:color w:val="1C1E29"/>
          <w:sz w:val="32"/>
          <w:szCs w:val="32"/>
        </w:rPr>
        <w:t xml:space="preserve">by 2020. SCG has encouraged organizations to consider </w:t>
      </w:r>
      <w:r w:rsidR="002753C2">
        <w:rPr>
          <w:rFonts w:ascii="Cordia New" w:eastAsia="Times New Roman" w:hAnsi="Cordia New" w:cs="Cordia New"/>
          <w:b/>
          <w:bCs/>
          <w:color w:val="1C1E29"/>
          <w:sz w:val="32"/>
          <w:szCs w:val="32"/>
        </w:rPr>
        <w:t>implementing</w:t>
      </w:r>
      <w:r w:rsidR="002753C2" w:rsidRPr="00D03797">
        <w:rPr>
          <w:rFonts w:ascii="Cordia New" w:eastAsia="Times New Roman" w:hAnsi="Cordia New" w:cs="Cordia New" w:hint="cs"/>
          <w:b/>
          <w:bCs/>
          <w:color w:val="1C1E29"/>
          <w:sz w:val="32"/>
          <w:szCs w:val="32"/>
        </w:rPr>
        <w:t xml:space="preserve"> </w:t>
      </w:r>
      <w:r w:rsidRPr="00D03797">
        <w:rPr>
          <w:rFonts w:ascii="Cordia New" w:eastAsia="Times New Roman" w:hAnsi="Cordia New" w:cs="Cordia New" w:hint="cs"/>
          <w:b/>
          <w:bCs/>
          <w:color w:val="1C1E29"/>
          <w:sz w:val="32"/>
          <w:szCs w:val="32"/>
        </w:rPr>
        <w:t>digital technology to help develop companies and partners’ operations, maximize value and competitiveness.</w:t>
      </w:r>
    </w:p>
    <w:p w14:paraId="5BE22279" w14:textId="77777777"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Pr>
          <w:rStyle w:val="Strong"/>
          <w:rFonts w:ascii="Cordia New" w:hAnsi="Cordia New" w:cs="Cordia New" w:hint="cs"/>
          <w:color w:val="1C1E29"/>
          <w:sz w:val="32"/>
          <w:szCs w:val="32"/>
        </w:rPr>
        <w:t>Mr. Thammasak Setha</w:t>
      </w:r>
      <w:r w:rsidRPr="00D03797">
        <w:rPr>
          <w:rStyle w:val="Strong"/>
          <w:rFonts w:ascii="Cordia New" w:hAnsi="Cordia New" w:cs="Cordia New" w:hint="cs"/>
          <w:color w:val="1C1E29"/>
          <w:sz w:val="32"/>
          <w:szCs w:val="32"/>
        </w:rPr>
        <w:t xml:space="preserve">udom, Vice President-Finance and Investment </w:t>
      </w:r>
      <w:r>
        <w:rPr>
          <w:rStyle w:val="Strong"/>
          <w:rFonts w:ascii="Cordia New" w:hAnsi="Cordia New" w:cs="Cordia New"/>
          <w:color w:val="1C1E29"/>
          <w:sz w:val="32"/>
          <w:szCs w:val="32"/>
        </w:rPr>
        <w:t xml:space="preserve">&amp; CFO </w:t>
      </w:r>
      <w:r w:rsidRPr="00D03797">
        <w:rPr>
          <w:rStyle w:val="Strong"/>
          <w:rFonts w:ascii="Cordia New" w:hAnsi="Cordia New" w:cs="Cordia New" w:hint="cs"/>
          <w:color w:val="1C1E29"/>
          <w:sz w:val="32"/>
          <w:szCs w:val="32"/>
        </w:rPr>
        <w:t>of SCG, said,</w:t>
      </w:r>
      <w:r w:rsidRPr="00D03797">
        <w:rPr>
          <w:rFonts w:ascii="Cordia New" w:hAnsi="Cordia New" w:cs="Cordia New" w:hint="cs"/>
          <w:color w:val="1C1E29"/>
          <w:sz w:val="32"/>
          <w:szCs w:val="32"/>
        </w:rPr>
        <w:t xml:space="preserve"> “The SCG’s adoption of Blockchain technology as a digital procurement platform or Blockchain Solution for Procure-to-Pay (B2P) shared with business partners is a part of digital transformation through collaboration with knowledgeable and experienced partners like “Digital Ventures,” a leading financial innovation developer, to deliver new technologies that further increase operational efficiencies and speed.</w:t>
      </w:r>
    </w:p>
    <w:p w14:paraId="0D5160BD" w14:textId="567E4400"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 xml:space="preserve">After one year of sharing B2P platform with over 240 partners for managing purchase orders of raw materials, supply, spare part and services, the performance outcome has been satisfactory to SCG and partners alike. Not only Blockchain technology helps ensure procure-to-pay reliability and engage involved parties to develop an efficient ecosystem with high security as data files are securely encrypted and </w:t>
      </w:r>
      <w:r w:rsidR="000E0115">
        <w:rPr>
          <w:rFonts w:ascii="Cordia New" w:hAnsi="Cordia New" w:cs="Cordia New"/>
          <w:color w:val="1C1E29"/>
          <w:sz w:val="32"/>
          <w:szCs w:val="32"/>
        </w:rPr>
        <w:t>immutable</w:t>
      </w:r>
      <w:r w:rsidR="000E0115" w:rsidRPr="00D03797">
        <w:rPr>
          <w:rFonts w:ascii="Cordia New" w:hAnsi="Cordia New" w:cs="Cordia New" w:hint="cs"/>
          <w:color w:val="1C1E29"/>
          <w:sz w:val="32"/>
          <w:szCs w:val="32"/>
        </w:rPr>
        <w:t xml:space="preserve"> </w:t>
      </w:r>
      <w:r w:rsidRPr="00D03797">
        <w:rPr>
          <w:rFonts w:ascii="Cordia New" w:hAnsi="Cordia New" w:cs="Cordia New" w:hint="cs"/>
          <w:color w:val="1C1E29"/>
          <w:sz w:val="32"/>
          <w:szCs w:val="32"/>
        </w:rPr>
        <w:t>without permission of relevant authorities, but it also minimizes errors as the platform can automatically analyze activities in various areas more accurately and precisely.</w:t>
      </w:r>
    </w:p>
    <w:p w14:paraId="05F8F1E7" w14:textId="373C820F"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 xml:space="preserve">The B2P platform helps shorten the overall procurement processing time by 50% or from 70 minutes previously into only about 35 minutes per cycle. The platform speeds up invoice and verification process, which reduces the average time spent on the procurement of 1,600 items per day by 56,000 minutes if achieving the target number of partners accessing the platform. The solution can also </w:t>
      </w:r>
      <w:r w:rsidR="00E548CC">
        <w:rPr>
          <w:rFonts w:ascii="Cordia New" w:hAnsi="Cordia New" w:cs="Cordia New"/>
          <w:color w:val="1C1E29"/>
          <w:sz w:val="32"/>
          <w:szCs w:val="32"/>
        </w:rPr>
        <w:t xml:space="preserve">contribute to </w:t>
      </w:r>
      <w:r w:rsidR="00433C37">
        <w:rPr>
          <w:rFonts w:ascii="Cordia New" w:hAnsi="Cordia New" w:cs="Cordia New"/>
          <w:color w:val="1C1E29"/>
          <w:sz w:val="32"/>
          <w:szCs w:val="32"/>
        </w:rPr>
        <w:t xml:space="preserve">a </w:t>
      </w:r>
      <w:r w:rsidR="00E548CC">
        <w:rPr>
          <w:rFonts w:ascii="Cordia New" w:hAnsi="Cordia New" w:cs="Cordia New"/>
          <w:color w:val="1C1E29"/>
          <w:sz w:val="32"/>
          <w:szCs w:val="32"/>
        </w:rPr>
        <w:t xml:space="preserve">cost </w:t>
      </w:r>
      <w:r w:rsidR="00433C37">
        <w:rPr>
          <w:rFonts w:ascii="Cordia New" w:hAnsi="Cordia New" w:cs="Cordia New"/>
          <w:color w:val="1C1E29"/>
          <w:sz w:val="32"/>
          <w:szCs w:val="32"/>
        </w:rPr>
        <w:t>reduction</w:t>
      </w:r>
      <w:r w:rsidRPr="00D03797">
        <w:rPr>
          <w:rFonts w:ascii="Cordia New" w:hAnsi="Cordia New" w:cs="Cordia New" w:hint="cs"/>
          <w:color w:val="1C1E29"/>
          <w:sz w:val="32"/>
          <w:szCs w:val="32"/>
        </w:rPr>
        <w:t xml:space="preserve"> by 70% compared to the manual process, and make a lean process possible which allow employees to </w:t>
      </w:r>
      <w:r w:rsidR="00E548CC">
        <w:rPr>
          <w:rFonts w:ascii="Cordia New" w:hAnsi="Cordia New" w:cs="Cordia New"/>
          <w:color w:val="1C1E29"/>
          <w:sz w:val="32"/>
          <w:szCs w:val="32"/>
        </w:rPr>
        <w:t>add more value to</w:t>
      </w:r>
      <w:r w:rsidRPr="00D03797">
        <w:rPr>
          <w:rFonts w:ascii="Cordia New" w:hAnsi="Cordia New" w:cs="Cordia New" w:hint="cs"/>
          <w:color w:val="1C1E29"/>
          <w:sz w:val="32"/>
          <w:szCs w:val="32"/>
        </w:rPr>
        <w:t xml:space="preserve"> organizations and </w:t>
      </w:r>
      <w:r w:rsidRPr="00D03797">
        <w:rPr>
          <w:rFonts w:ascii="Cordia New" w:hAnsi="Cordia New" w:cs="Cordia New" w:hint="cs"/>
          <w:color w:val="1C1E29"/>
          <w:sz w:val="32"/>
          <w:szCs w:val="32"/>
        </w:rPr>
        <w:lastRenderedPageBreak/>
        <w:t>stakeholders, e.g., developing digital technology skill or leveraging data to enhance business’s operations.</w:t>
      </w:r>
    </w:p>
    <w:p w14:paraId="3A64EA15" w14:textId="52188A0C"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Furthermore, partners can enjoy significant benefits of B2P platform with SCG as the solution is equipped with the ability to track the status of transaction in real-time and enable on-time payments. Apart from faster and more accurate verification process, the platform also allows partners to request invoice financing on B2P system with higher speed, improving business’s liquidity. SCG has continuously engaged partners to promote a better knowledge and understanding and offered consultation from setup to troubleshooting to ensure streamlined operations on B2P platform for all parties across the procurement supply chain.</w:t>
      </w:r>
    </w:p>
    <w:p w14:paraId="4C750630" w14:textId="77777777"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SCG is in the process of developing a new function on the B2P platform to expand a broader range of procurement categories, setting to make it available for 2,400 partners by 2020. SCG is also studying on a solution to sell products and services to customers and distributors, covering bill presentment, collection, payment and in-depth customer data analysis in various areas on top of introducing new experiences to customers.</w:t>
      </w:r>
    </w:p>
    <w:p w14:paraId="407B421E" w14:textId="77777777"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However, for the developments of multiple systems, SCG will proceed with caution to ensure that the system is highly secured and can prevent fraud while guaranteeing data reliability and system robustness. To raise confidence of all relevant parties, the B2P platform is developed on world-class technology, R3 Corda for Enterprise.</w:t>
      </w:r>
    </w:p>
    <w:p w14:paraId="53A45B34" w14:textId="7636CFF5" w:rsidR="000F538F" w:rsidRPr="00D03797" w:rsidRDefault="000F538F" w:rsidP="000F538F">
      <w:pPr>
        <w:pStyle w:val="NormalWeb"/>
        <w:spacing w:before="0" w:beforeAutospacing="0" w:after="0" w:afterAutospacing="0"/>
        <w:ind w:firstLine="720"/>
        <w:jc w:val="thaiDistribute"/>
        <w:rPr>
          <w:rFonts w:ascii="Cordia New" w:hAnsi="Cordia New" w:cs="Cordia New"/>
          <w:color w:val="1C1E29"/>
          <w:sz w:val="32"/>
          <w:szCs w:val="32"/>
        </w:rPr>
      </w:pPr>
      <w:r w:rsidRPr="00D03797">
        <w:rPr>
          <w:rFonts w:ascii="Cordia New" w:hAnsi="Cordia New" w:cs="Cordia New" w:hint="cs"/>
          <w:color w:val="1C1E29"/>
          <w:sz w:val="32"/>
          <w:szCs w:val="32"/>
        </w:rPr>
        <w:t xml:space="preserve">Mr. Thammasak concluded, “Although the implementation of Blockchain or other technologies can enhance efficiencies and accuracies in business operations, what organizations need to consider is the application to help generate reliable data. Organizations that are new to these technologies should implement them with existing ecosystems, especially with partners who are familiar with such technology </w:t>
      </w:r>
      <w:r w:rsidR="00DB6D2F">
        <w:rPr>
          <w:rFonts w:ascii="Cordia New" w:hAnsi="Cordia New" w:cs="Cordia New"/>
          <w:color w:val="1C1E29"/>
          <w:sz w:val="32"/>
          <w:szCs w:val="32"/>
        </w:rPr>
        <w:t>in order t</w:t>
      </w:r>
      <w:r w:rsidR="00D36D39">
        <w:rPr>
          <w:rFonts w:ascii="Cordia New" w:hAnsi="Cordia New" w:cs="Cordia New"/>
          <w:color w:val="1C1E29"/>
          <w:sz w:val="32"/>
          <w:szCs w:val="32"/>
        </w:rPr>
        <w:t>o</w:t>
      </w:r>
      <w:r w:rsidRPr="00D03797">
        <w:rPr>
          <w:rFonts w:ascii="Cordia New" w:hAnsi="Cordia New" w:cs="Cordia New" w:hint="cs"/>
          <w:color w:val="1C1E29"/>
          <w:sz w:val="32"/>
          <w:szCs w:val="32"/>
        </w:rPr>
        <w:t xml:space="preserve"> </w:t>
      </w:r>
      <w:r w:rsidR="006B7385">
        <w:rPr>
          <w:rFonts w:ascii="Cordia New" w:hAnsi="Cordia New" w:cs="Cordia New"/>
          <w:color w:val="1C1E29"/>
          <w:sz w:val="32"/>
          <w:szCs w:val="32"/>
        </w:rPr>
        <w:t>adapt</w:t>
      </w:r>
      <w:r w:rsidR="006B7385" w:rsidRPr="00D03797">
        <w:rPr>
          <w:rFonts w:ascii="Cordia New" w:hAnsi="Cordia New" w:cs="Cordia New" w:hint="cs"/>
          <w:color w:val="1C1E29"/>
          <w:sz w:val="32"/>
          <w:szCs w:val="32"/>
        </w:rPr>
        <w:t xml:space="preserve"> </w:t>
      </w:r>
      <w:r w:rsidR="00D22BFA">
        <w:rPr>
          <w:rFonts w:ascii="Cordia New" w:hAnsi="Cordia New" w:cs="Cordia New"/>
          <w:color w:val="1C1E29"/>
          <w:sz w:val="32"/>
          <w:szCs w:val="32"/>
        </w:rPr>
        <w:t xml:space="preserve">it </w:t>
      </w:r>
      <w:r w:rsidR="005F6B10">
        <w:rPr>
          <w:rFonts w:ascii="Cordia New" w:hAnsi="Cordia New" w:cs="Cordia New"/>
          <w:color w:val="1C1E29"/>
          <w:sz w:val="32"/>
          <w:szCs w:val="32"/>
        </w:rPr>
        <w:t xml:space="preserve">faster </w:t>
      </w:r>
      <w:r w:rsidRPr="00D03797">
        <w:rPr>
          <w:rFonts w:ascii="Cordia New" w:hAnsi="Cordia New" w:cs="Cordia New" w:hint="cs"/>
          <w:color w:val="1C1E29"/>
          <w:sz w:val="32"/>
          <w:szCs w:val="32"/>
        </w:rPr>
        <w:t>and optimiz</w:t>
      </w:r>
      <w:r w:rsidR="00D36D39">
        <w:rPr>
          <w:rFonts w:ascii="Cordia New" w:hAnsi="Cordia New" w:cs="Cordia New"/>
          <w:color w:val="1C1E29"/>
          <w:sz w:val="32"/>
          <w:szCs w:val="32"/>
        </w:rPr>
        <w:t>e</w:t>
      </w:r>
      <w:r w:rsidRPr="00D03797">
        <w:rPr>
          <w:rFonts w:ascii="Cordia New" w:hAnsi="Cordia New" w:cs="Cordia New" w:hint="cs"/>
          <w:color w:val="1C1E29"/>
          <w:sz w:val="32"/>
          <w:szCs w:val="32"/>
        </w:rPr>
        <w:t xml:space="preserve"> budgeting. Essentially, </w:t>
      </w:r>
      <w:r w:rsidR="00CB164E">
        <w:rPr>
          <w:rFonts w:ascii="Cordia New" w:hAnsi="Cordia New" w:cs="Cordia New"/>
          <w:color w:val="1C1E29"/>
          <w:sz w:val="32"/>
          <w:szCs w:val="32"/>
        </w:rPr>
        <w:t xml:space="preserve">the </w:t>
      </w:r>
      <w:r w:rsidRPr="00D03797">
        <w:rPr>
          <w:rFonts w:ascii="Cordia New" w:hAnsi="Cordia New" w:cs="Cordia New" w:hint="cs"/>
          <w:color w:val="1C1E29"/>
          <w:sz w:val="32"/>
          <w:szCs w:val="32"/>
        </w:rPr>
        <w:t>key</w:t>
      </w:r>
      <w:r w:rsidR="00CB164E">
        <w:rPr>
          <w:rFonts w:ascii="Cordia New" w:hAnsi="Cordia New" w:cs="Cordia New"/>
          <w:color w:val="1C1E29"/>
          <w:sz w:val="32"/>
          <w:szCs w:val="32"/>
        </w:rPr>
        <w:t xml:space="preserve"> is that learning and executing has to be fast</w:t>
      </w:r>
      <w:r w:rsidRPr="00D03797">
        <w:rPr>
          <w:rFonts w:ascii="Cordia New" w:hAnsi="Cordia New" w:cs="Cordia New" w:hint="cs"/>
          <w:color w:val="1C1E29"/>
          <w:sz w:val="32"/>
          <w:szCs w:val="32"/>
        </w:rPr>
        <w:t xml:space="preserve">. The faster the organization moves, the more benefits we can reap from rapid technological progression and changes. If any organization wish to start using new technologies like B2P platform, SCG is </w:t>
      </w:r>
      <w:r w:rsidR="00B5744C">
        <w:rPr>
          <w:rFonts w:ascii="Cordia New" w:hAnsi="Cordia New" w:cs="Cordia New"/>
          <w:color w:val="1C1E29"/>
          <w:sz w:val="32"/>
          <w:szCs w:val="32"/>
        </w:rPr>
        <w:t xml:space="preserve">ready and </w:t>
      </w:r>
      <w:r w:rsidRPr="00D03797">
        <w:rPr>
          <w:rFonts w:ascii="Cordia New" w:hAnsi="Cordia New" w:cs="Cordia New" w:hint="cs"/>
          <w:color w:val="1C1E29"/>
          <w:sz w:val="32"/>
          <w:szCs w:val="32"/>
        </w:rPr>
        <w:t xml:space="preserve">willing to </w:t>
      </w:r>
      <w:r w:rsidR="004D1A8F">
        <w:rPr>
          <w:rFonts w:ascii="Cordia New" w:hAnsi="Cordia New" w:cs="Cordia New"/>
          <w:color w:val="1C1E29"/>
          <w:sz w:val="32"/>
          <w:szCs w:val="32"/>
        </w:rPr>
        <w:t>share our</w:t>
      </w:r>
      <w:r w:rsidR="004D1A8F" w:rsidRPr="00D03797">
        <w:rPr>
          <w:rFonts w:ascii="Cordia New" w:hAnsi="Cordia New" w:cs="Cordia New" w:hint="cs"/>
          <w:color w:val="1C1E29"/>
          <w:sz w:val="32"/>
          <w:szCs w:val="32"/>
        </w:rPr>
        <w:t xml:space="preserve"> </w:t>
      </w:r>
      <w:r w:rsidRPr="00D03797">
        <w:rPr>
          <w:rFonts w:ascii="Cordia New" w:hAnsi="Cordia New" w:cs="Cordia New" w:hint="cs"/>
          <w:color w:val="1C1E29"/>
          <w:sz w:val="32"/>
          <w:szCs w:val="32"/>
        </w:rPr>
        <w:t>knowledge to interested organizations.”</w:t>
      </w:r>
    </w:p>
    <w:p w14:paraId="634BBFB7" w14:textId="3D9DB0FA" w:rsidR="000F538F" w:rsidRPr="001003CB" w:rsidRDefault="00C07751" w:rsidP="000F538F">
      <w:pPr>
        <w:ind w:firstLine="720"/>
        <w:jc w:val="thaiDistribute"/>
        <w:rPr>
          <w:rStyle w:val="Hyperlink"/>
          <w:rFonts w:ascii="Cordia New" w:hAnsi="Cordia New" w:cs="Cordia New"/>
          <w:b/>
          <w:bCs/>
          <w:color w:val="000000" w:themeColor="text1"/>
          <w:sz w:val="32"/>
          <w:szCs w:val="32"/>
          <w:u w:val="none"/>
        </w:rPr>
      </w:pPr>
      <w:r>
        <w:rPr>
          <w:rFonts w:ascii="Cordia New" w:hAnsi="Cordia New" w:cs="Cordia New"/>
          <w:b/>
          <w:bCs/>
          <w:color w:val="000000" w:themeColor="text1"/>
          <w:sz w:val="32"/>
          <w:szCs w:val="32"/>
        </w:rPr>
        <w:t>C</w:t>
      </w:r>
      <w:bookmarkStart w:id="0" w:name="_GoBack"/>
      <w:bookmarkEnd w:id="0"/>
      <w:r w:rsidR="000F538F" w:rsidRPr="001003CB">
        <w:rPr>
          <w:rFonts w:ascii="Cordia New" w:hAnsi="Cordia New" w:cs="Cordia New" w:hint="cs"/>
          <w:b/>
          <w:bCs/>
          <w:color w:val="000000" w:themeColor="text1"/>
          <w:sz w:val="32"/>
          <w:szCs w:val="32"/>
        </w:rPr>
        <w:t xml:space="preserve">heck out SCG’s latest news at </w:t>
      </w:r>
      <w:hyperlink r:id="rId8" w:history="1">
        <w:r w:rsidR="000F538F" w:rsidRPr="001003CB">
          <w:rPr>
            <w:rStyle w:val="Hyperlink"/>
            <w:rFonts w:ascii="Cordia New" w:hAnsi="Cordia New" w:cs="Cordia New" w:hint="cs"/>
            <w:b/>
            <w:bCs/>
            <w:color w:val="000000" w:themeColor="text1"/>
            <w:sz w:val="32"/>
            <w:szCs w:val="32"/>
            <w:u w:val="none"/>
          </w:rPr>
          <w:t>https://scgnewschannel.com</w:t>
        </w:r>
      </w:hyperlink>
      <w:r w:rsidR="000F538F" w:rsidRPr="001003CB">
        <w:rPr>
          <w:rFonts w:ascii="Cordia New" w:hAnsi="Cordia New" w:cs="Cordia New" w:hint="cs"/>
          <w:b/>
          <w:bCs/>
          <w:color w:val="000000" w:themeColor="text1"/>
          <w:sz w:val="32"/>
          <w:szCs w:val="32"/>
        </w:rPr>
        <w:t xml:space="preserve"> / Facebook: </w:t>
      </w:r>
      <w:hyperlink r:id="rId9" w:history="1">
        <w:r w:rsidR="000F538F" w:rsidRPr="001003CB">
          <w:rPr>
            <w:rStyle w:val="Hyperlink"/>
            <w:rFonts w:ascii="Cordia New" w:hAnsi="Cordia New" w:cs="Cordia New" w:hint="cs"/>
            <w:b/>
            <w:bCs/>
            <w:color w:val="000000" w:themeColor="text1"/>
            <w:sz w:val="32"/>
            <w:szCs w:val="32"/>
            <w:u w:val="none"/>
          </w:rPr>
          <w:t>scgnewschannel</w:t>
        </w:r>
      </w:hyperlink>
      <w:r w:rsidR="000F538F" w:rsidRPr="001003CB">
        <w:rPr>
          <w:rFonts w:ascii="Cordia New" w:hAnsi="Cordia New" w:cs="Cordia New" w:hint="cs"/>
          <w:b/>
          <w:bCs/>
          <w:color w:val="000000" w:themeColor="text1"/>
          <w:sz w:val="32"/>
          <w:szCs w:val="32"/>
        </w:rPr>
        <w:t xml:space="preserve"> / Twitter: </w:t>
      </w:r>
      <w:hyperlink r:id="rId10" w:history="1">
        <w:r w:rsidR="000F538F" w:rsidRPr="001003CB">
          <w:rPr>
            <w:rStyle w:val="Hyperlink"/>
            <w:rFonts w:ascii="Cordia New" w:hAnsi="Cordia New" w:cs="Cordia New" w:hint="cs"/>
            <w:b/>
            <w:bCs/>
            <w:color w:val="000000" w:themeColor="text1"/>
            <w:sz w:val="32"/>
            <w:szCs w:val="32"/>
            <w:u w:val="none"/>
          </w:rPr>
          <w:t>@scgnewschannel</w:t>
        </w:r>
      </w:hyperlink>
      <w:r w:rsidR="000F538F" w:rsidRPr="001003CB">
        <w:rPr>
          <w:rFonts w:ascii="Cordia New" w:hAnsi="Cordia New" w:cs="Cordia New" w:hint="cs"/>
          <w:b/>
          <w:bCs/>
          <w:color w:val="000000" w:themeColor="text1"/>
          <w:sz w:val="32"/>
          <w:szCs w:val="32"/>
        </w:rPr>
        <w:t xml:space="preserve"> or</w:t>
      </w:r>
      <w:r w:rsidR="000F538F" w:rsidRPr="001003CB">
        <w:rPr>
          <w:rFonts w:ascii="Cordia New" w:hAnsi="Cordia New" w:cs="Cordia New" w:hint="cs"/>
          <w:b/>
          <w:bCs/>
          <w:color w:val="000000" w:themeColor="text1"/>
          <w:sz w:val="32"/>
          <w:szCs w:val="32"/>
          <w:cs/>
        </w:rPr>
        <w:t xml:space="preserve"> </w:t>
      </w:r>
      <w:r w:rsidR="000F538F" w:rsidRPr="001003CB">
        <w:rPr>
          <w:rFonts w:ascii="Cordia New" w:hAnsi="Cordia New" w:cs="Cordia New" w:hint="cs"/>
          <w:b/>
          <w:bCs/>
          <w:color w:val="000000" w:themeColor="text1"/>
          <w:sz w:val="32"/>
          <w:szCs w:val="32"/>
        </w:rPr>
        <w:t xml:space="preserve">Line@: </w:t>
      </w:r>
      <w:hyperlink r:id="rId11" w:history="1">
        <w:r w:rsidR="000F538F" w:rsidRPr="001003CB">
          <w:rPr>
            <w:rStyle w:val="Hyperlink"/>
            <w:rFonts w:ascii="Cordia New" w:hAnsi="Cordia New" w:cs="Cordia New" w:hint="cs"/>
            <w:b/>
            <w:bCs/>
            <w:color w:val="000000" w:themeColor="text1"/>
            <w:sz w:val="32"/>
            <w:szCs w:val="32"/>
            <w:u w:val="none"/>
          </w:rPr>
          <w:t>@scgnewschannel</w:t>
        </w:r>
      </w:hyperlink>
      <w:r w:rsidR="000F538F" w:rsidRPr="001003CB">
        <w:rPr>
          <w:rStyle w:val="Hyperlink"/>
          <w:rFonts w:ascii="Cordia New" w:hAnsi="Cordia New" w:cs="Cordia New" w:hint="cs"/>
          <w:b/>
          <w:bCs/>
          <w:color w:val="000000" w:themeColor="text1"/>
          <w:sz w:val="32"/>
          <w:szCs w:val="32"/>
          <w:u w:val="none"/>
        </w:rPr>
        <w:t xml:space="preserve">. </w:t>
      </w:r>
    </w:p>
    <w:p w14:paraId="0558BC60" w14:textId="77777777" w:rsidR="00023B00" w:rsidRDefault="00023B00" w:rsidP="005E677E">
      <w:pPr>
        <w:ind w:firstLine="720"/>
        <w:jc w:val="thaiDistribute"/>
        <w:rPr>
          <w:rFonts w:ascii="Cordia New" w:hAnsi="Cordia New" w:cs="Cordia New"/>
          <w:color w:val="000000" w:themeColor="text1"/>
          <w:sz w:val="32"/>
          <w:szCs w:val="32"/>
        </w:rPr>
      </w:pPr>
    </w:p>
    <w:p w14:paraId="383F534A" w14:textId="77777777" w:rsidR="00023B00" w:rsidRDefault="00023B00" w:rsidP="000F538F">
      <w:pPr>
        <w:pStyle w:val="NoSpacing"/>
        <w:jc w:val="center"/>
        <w:rPr>
          <w:rFonts w:asciiTheme="minorBidi" w:hAnsiTheme="minorBidi" w:cstheme="minorBidi"/>
          <w:sz w:val="32"/>
          <w:szCs w:val="32"/>
        </w:rPr>
      </w:pPr>
      <w:r w:rsidRPr="00B462F6">
        <w:rPr>
          <w:rFonts w:asciiTheme="minorBidi" w:hAnsiTheme="minorBidi" w:cstheme="minorBidi"/>
          <w:sz w:val="32"/>
          <w:szCs w:val="32"/>
        </w:rPr>
        <w:t>*********************************************************</w:t>
      </w:r>
    </w:p>
    <w:p w14:paraId="706B225C" w14:textId="77777777" w:rsidR="00023B00" w:rsidRPr="00D03797" w:rsidRDefault="00023B00" w:rsidP="005E677E">
      <w:pPr>
        <w:ind w:firstLine="720"/>
        <w:jc w:val="thaiDistribute"/>
        <w:rPr>
          <w:rFonts w:ascii="Cordia New" w:hAnsi="Cordia New" w:cs="Cordia New"/>
          <w:color w:val="000000" w:themeColor="text1"/>
          <w:sz w:val="32"/>
          <w:szCs w:val="32"/>
        </w:rPr>
      </w:pPr>
    </w:p>
    <w:p w14:paraId="44DA86CA" w14:textId="77777777" w:rsidR="00023B00" w:rsidRPr="00B462F6" w:rsidRDefault="00023B00" w:rsidP="005E677E">
      <w:pPr>
        <w:pStyle w:val="NoSpacing"/>
        <w:ind w:firstLine="709"/>
        <w:jc w:val="thaiDistribute"/>
        <w:rPr>
          <w:rFonts w:asciiTheme="minorBidi" w:hAnsiTheme="minorBidi" w:cstheme="minorBidi"/>
          <w:sz w:val="32"/>
          <w:szCs w:val="32"/>
        </w:rPr>
      </w:pPr>
    </w:p>
    <w:sectPr w:rsidR="00023B00" w:rsidRPr="00B462F6" w:rsidSect="009D69D1">
      <w:pgSz w:w="11906" w:h="16838"/>
      <w:pgMar w:top="709" w:right="1440" w:bottom="709" w:left="1440" w:header="142"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463D02" w14:textId="77777777" w:rsidR="00957299" w:rsidRDefault="00957299" w:rsidP="009E4E8E">
      <w:r>
        <w:separator/>
      </w:r>
    </w:p>
  </w:endnote>
  <w:endnote w:type="continuationSeparator" w:id="0">
    <w:p w14:paraId="7D40D06A" w14:textId="77777777" w:rsidR="00957299" w:rsidRDefault="00957299" w:rsidP="009E4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D7407" w14:textId="77777777" w:rsidR="00957299" w:rsidRDefault="00957299" w:rsidP="009E4E8E">
      <w:r>
        <w:separator/>
      </w:r>
    </w:p>
  </w:footnote>
  <w:footnote w:type="continuationSeparator" w:id="0">
    <w:p w14:paraId="37814DB1" w14:textId="77777777" w:rsidR="00957299" w:rsidRDefault="00957299" w:rsidP="009E4E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65E40"/>
    <w:multiLevelType w:val="hybridMultilevel"/>
    <w:tmpl w:val="B1163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DB2CF6"/>
    <w:multiLevelType w:val="hybridMultilevel"/>
    <w:tmpl w:val="9000C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E26F1D"/>
    <w:multiLevelType w:val="hybridMultilevel"/>
    <w:tmpl w:val="E3E68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936A5B"/>
    <w:multiLevelType w:val="hybridMultilevel"/>
    <w:tmpl w:val="09E87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791EFA"/>
    <w:multiLevelType w:val="hybridMultilevel"/>
    <w:tmpl w:val="BE28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5E4099"/>
    <w:multiLevelType w:val="hybridMultilevel"/>
    <w:tmpl w:val="4A4CC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2F6"/>
    <w:rsid w:val="0000093F"/>
    <w:rsid w:val="00012F04"/>
    <w:rsid w:val="00023B00"/>
    <w:rsid w:val="00032083"/>
    <w:rsid w:val="000439BF"/>
    <w:rsid w:val="00071511"/>
    <w:rsid w:val="0009053E"/>
    <w:rsid w:val="000A7603"/>
    <w:rsid w:val="000E0115"/>
    <w:rsid w:val="000E7F4F"/>
    <w:rsid w:val="000F538F"/>
    <w:rsid w:val="001003CB"/>
    <w:rsid w:val="00111D7E"/>
    <w:rsid w:val="001273C7"/>
    <w:rsid w:val="00131331"/>
    <w:rsid w:val="00162748"/>
    <w:rsid w:val="001B0146"/>
    <w:rsid w:val="001C6E24"/>
    <w:rsid w:val="002334FB"/>
    <w:rsid w:val="002514F0"/>
    <w:rsid w:val="002753C2"/>
    <w:rsid w:val="00276FF6"/>
    <w:rsid w:val="00295927"/>
    <w:rsid w:val="002B009C"/>
    <w:rsid w:val="002C5D5A"/>
    <w:rsid w:val="002F5883"/>
    <w:rsid w:val="00331627"/>
    <w:rsid w:val="00387E58"/>
    <w:rsid w:val="003A38CF"/>
    <w:rsid w:val="003B61A8"/>
    <w:rsid w:val="003E64E2"/>
    <w:rsid w:val="003E6DE1"/>
    <w:rsid w:val="003F2D91"/>
    <w:rsid w:val="00425C6C"/>
    <w:rsid w:val="00433C37"/>
    <w:rsid w:val="00443C7F"/>
    <w:rsid w:val="004737A4"/>
    <w:rsid w:val="00485A76"/>
    <w:rsid w:val="004C41B7"/>
    <w:rsid w:val="004C6978"/>
    <w:rsid w:val="004D1A8F"/>
    <w:rsid w:val="00515501"/>
    <w:rsid w:val="005212C2"/>
    <w:rsid w:val="00525457"/>
    <w:rsid w:val="00546757"/>
    <w:rsid w:val="005A3E8B"/>
    <w:rsid w:val="005B2753"/>
    <w:rsid w:val="005B2A2B"/>
    <w:rsid w:val="005C1837"/>
    <w:rsid w:val="005C47AB"/>
    <w:rsid w:val="005E3756"/>
    <w:rsid w:val="005E4EDD"/>
    <w:rsid w:val="005E677E"/>
    <w:rsid w:val="005F6B10"/>
    <w:rsid w:val="00613DC0"/>
    <w:rsid w:val="00643002"/>
    <w:rsid w:val="00645C84"/>
    <w:rsid w:val="006746F4"/>
    <w:rsid w:val="00691FE4"/>
    <w:rsid w:val="006A1570"/>
    <w:rsid w:val="006B68BB"/>
    <w:rsid w:val="006B7385"/>
    <w:rsid w:val="006F3BCE"/>
    <w:rsid w:val="0077083B"/>
    <w:rsid w:val="0079521D"/>
    <w:rsid w:val="007A4B39"/>
    <w:rsid w:val="007A7DF5"/>
    <w:rsid w:val="00825DD5"/>
    <w:rsid w:val="00883900"/>
    <w:rsid w:val="008A7BAA"/>
    <w:rsid w:val="008C522B"/>
    <w:rsid w:val="008F0596"/>
    <w:rsid w:val="009556EF"/>
    <w:rsid w:val="00956E99"/>
    <w:rsid w:val="00957299"/>
    <w:rsid w:val="00993AA0"/>
    <w:rsid w:val="009A5CF3"/>
    <w:rsid w:val="009C1CC5"/>
    <w:rsid w:val="009D003A"/>
    <w:rsid w:val="009D57D3"/>
    <w:rsid w:val="009D69D1"/>
    <w:rsid w:val="009E4E8E"/>
    <w:rsid w:val="009F3327"/>
    <w:rsid w:val="00A222F8"/>
    <w:rsid w:val="00A2696D"/>
    <w:rsid w:val="00A33ABC"/>
    <w:rsid w:val="00A84508"/>
    <w:rsid w:val="00AA5DBE"/>
    <w:rsid w:val="00AC5B5F"/>
    <w:rsid w:val="00B01B40"/>
    <w:rsid w:val="00B41CBE"/>
    <w:rsid w:val="00B462F6"/>
    <w:rsid w:val="00B55DE3"/>
    <w:rsid w:val="00B5744C"/>
    <w:rsid w:val="00B6113A"/>
    <w:rsid w:val="00BD243C"/>
    <w:rsid w:val="00C07751"/>
    <w:rsid w:val="00C14B4C"/>
    <w:rsid w:val="00C775F0"/>
    <w:rsid w:val="00C849F1"/>
    <w:rsid w:val="00C86AA3"/>
    <w:rsid w:val="00CA73F0"/>
    <w:rsid w:val="00CB164E"/>
    <w:rsid w:val="00CC6320"/>
    <w:rsid w:val="00D16288"/>
    <w:rsid w:val="00D203D1"/>
    <w:rsid w:val="00D22BFA"/>
    <w:rsid w:val="00D23B76"/>
    <w:rsid w:val="00D2514B"/>
    <w:rsid w:val="00D36D39"/>
    <w:rsid w:val="00D45EEE"/>
    <w:rsid w:val="00D97FBF"/>
    <w:rsid w:val="00DB6D2F"/>
    <w:rsid w:val="00DC2256"/>
    <w:rsid w:val="00DE334A"/>
    <w:rsid w:val="00DF2ACD"/>
    <w:rsid w:val="00E0427C"/>
    <w:rsid w:val="00E125C2"/>
    <w:rsid w:val="00E13E6D"/>
    <w:rsid w:val="00E54348"/>
    <w:rsid w:val="00E548CC"/>
    <w:rsid w:val="00E90817"/>
    <w:rsid w:val="00E917C1"/>
    <w:rsid w:val="00E964D8"/>
    <w:rsid w:val="00ED07DC"/>
    <w:rsid w:val="00F36A58"/>
    <w:rsid w:val="00F43248"/>
    <w:rsid w:val="00FE32CE"/>
    <w:rsid w:val="00FE7CB3"/>
    <w:rsid w:val="00FF6D5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F4B379"/>
  <w15:docId w15:val="{337B6AC8-ACE4-4E89-9199-A57425B2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2F6"/>
    <w:pPr>
      <w:spacing w:after="0" w:line="240" w:lineRule="auto"/>
    </w:pPr>
    <w:rPr>
      <w:rFonts w:ascii="Calibri"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62F6"/>
    <w:pPr>
      <w:spacing w:after="0" w:line="240" w:lineRule="auto"/>
    </w:pPr>
    <w:rPr>
      <w:rFonts w:ascii="Calibri" w:hAnsi="Calibri" w:cs="Angsana New"/>
    </w:rPr>
  </w:style>
  <w:style w:type="character" w:styleId="Hyperlink">
    <w:name w:val="Hyperlink"/>
    <w:basedOn w:val="DefaultParagraphFont"/>
    <w:uiPriority w:val="99"/>
    <w:unhideWhenUsed/>
    <w:rsid w:val="00B462F6"/>
    <w:rPr>
      <w:color w:val="0563C1" w:themeColor="hyperlink"/>
      <w:u w:val="single"/>
    </w:rPr>
  </w:style>
  <w:style w:type="paragraph" w:styleId="Header">
    <w:name w:val="header"/>
    <w:basedOn w:val="Normal"/>
    <w:link w:val="HeaderChar"/>
    <w:uiPriority w:val="99"/>
    <w:unhideWhenUsed/>
    <w:rsid w:val="009E4E8E"/>
    <w:pPr>
      <w:tabs>
        <w:tab w:val="center" w:pos="4513"/>
        <w:tab w:val="right" w:pos="9026"/>
      </w:tabs>
    </w:pPr>
    <w:rPr>
      <w:rFonts w:cs="Angsana New"/>
      <w:szCs w:val="28"/>
    </w:rPr>
  </w:style>
  <w:style w:type="character" w:customStyle="1" w:styleId="HeaderChar">
    <w:name w:val="Header Char"/>
    <w:basedOn w:val="DefaultParagraphFont"/>
    <w:link w:val="Header"/>
    <w:uiPriority w:val="99"/>
    <w:rsid w:val="009E4E8E"/>
    <w:rPr>
      <w:rFonts w:ascii="Calibri" w:hAnsi="Calibri" w:cs="Angsana New"/>
    </w:rPr>
  </w:style>
  <w:style w:type="paragraph" w:styleId="Footer">
    <w:name w:val="footer"/>
    <w:basedOn w:val="Normal"/>
    <w:link w:val="FooterChar"/>
    <w:uiPriority w:val="99"/>
    <w:unhideWhenUsed/>
    <w:rsid w:val="009E4E8E"/>
    <w:pPr>
      <w:tabs>
        <w:tab w:val="center" w:pos="4513"/>
        <w:tab w:val="right" w:pos="9026"/>
      </w:tabs>
    </w:pPr>
    <w:rPr>
      <w:rFonts w:cs="Angsana New"/>
      <w:szCs w:val="28"/>
    </w:rPr>
  </w:style>
  <w:style w:type="character" w:customStyle="1" w:styleId="FooterChar">
    <w:name w:val="Footer Char"/>
    <w:basedOn w:val="DefaultParagraphFont"/>
    <w:link w:val="Footer"/>
    <w:uiPriority w:val="99"/>
    <w:rsid w:val="009E4E8E"/>
    <w:rPr>
      <w:rFonts w:ascii="Calibri" w:hAnsi="Calibri" w:cs="Angsana New"/>
    </w:rPr>
  </w:style>
  <w:style w:type="paragraph" w:styleId="BalloonText">
    <w:name w:val="Balloon Text"/>
    <w:basedOn w:val="Normal"/>
    <w:link w:val="BalloonTextChar"/>
    <w:uiPriority w:val="99"/>
    <w:semiHidden/>
    <w:unhideWhenUsed/>
    <w:rsid w:val="009D003A"/>
    <w:rPr>
      <w:rFonts w:ascii="Tahoma" w:hAnsi="Tahoma" w:cs="Angsana New"/>
      <w:sz w:val="16"/>
      <w:szCs w:val="20"/>
    </w:rPr>
  </w:style>
  <w:style w:type="character" w:customStyle="1" w:styleId="BalloonTextChar">
    <w:name w:val="Balloon Text Char"/>
    <w:basedOn w:val="DefaultParagraphFont"/>
    <w:link w:val="BalloonText"/>
    <w:uiPriority w:val="99"/>
    <w:semiHidden/>
    <w:rsid w:val="009D003A"/>
    <w:rPr>
      <w:rFonts w:ascii="Tahoma" w:hAnsi="Tahoma" w:cs="Angsana New"/>
      <w:sz w:val="16"/>
      <w:szCs w:val="20"/>
    </w:rPr>
  </w:style>
  <w:style w:type="character" w:styleId="Strong">
    <w:name w:val="Strong"/>
    <w:basedOn w:val="DefaultParagraphFont"/>
    <w:uiPriority w:val="22"/>
    <w:qFormat/>
    <w:rsid w:val="001B0146"/>
    <w:rPr>
      <w:b/>
      <w:bCs/>
    </w:rPr>
  </w:style>
  <w:style w:type="paragraph" w:styleId="NormalWeb">
    <w:name w:val="Normal (Web)"/>
    <w:basedOn w:val="Normal"/>
    <w:uiPriority w:val="99"/>
    <w:unhideWhenUsed/>
    <w:rsid w:val="00023B0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706">
      <w:bodyDiv w:val="1"/>
      <w:marLeft w:val="0"/>
      <w:marRight w:val="0"/>
      <w:marTop w:val="0"/>
      <w:marBottom w:val="0"/>
      <w:divBdr>
        <w:top w:val="none" w:sz="0" w:space="0" w:color="auto"/>
        <w:left w:val="none" w:sz="0" w:space="0" w:color="auto"/>
        <w:bottom w:val="none" w:sz="0" w:space="0" w:color="auto"/>
        <w:right w:val="none" w:sz="0" w:space="0" w:color="auto"/>
      </w:divBdr>
    </w:div>
    <w:div w:id="217514499">
      <w:bodyDiv w:val="1"/>
      <w:marLeft w:val="0"/>
      <w:marRight w:val="0"/>
      <w:marTop w:val="0"/>
      <w:marBottom w:val="0"/>
      <w:divBdr>
        <w:top w:val="none" w:sz="0" w:space="0" w:color="auto"/>
        <w:left w:val="none" w:sz="0" w:space="0" w:color="auto"/>
        <w:bottom w:val="none" w:sz="0" w:space="0" w:color="auto"/>
        <w:right w:val="none" w:sz="0" w:space="0" w:color="auto"/>
      </w:divBdr>
    </w:div>
    <w:div w:id="363143417">
      <w:bodyDiv w:val="1"/>
      <w:marLeft w:val="0"/>
      <w:marRight w:val="0"/>
      <w:marTop w:val="0"/>
      <w:marBottom w:val="0"/>
      <w:divBdr>
        <w:top w:val="none" w:sz="0" w:space="0" w:color="auto"/>
        <w:left w:val="none" w:sz="0" w:space="0" w:color="auto"/>
        <w:bottom w:val="none" w:sz="0" w:space="0" w:color="auto"/>
        <w:right w:val="none" w:sz="0" w:space="0" w:color="auto"/>
      </w:divBdr>
    </w:div>
    <w:div w:id="471218743">
      <w:bodyDiv w:val="1"/>
      <w:marLeft w:val="0"/>
      <w:marRight w:val="0"/>
      <w:marTop w:val="0"/>
      <w:marBottom w:val="0"/>
      <w:divBdr>
        <w:top w:val="none" w:sz="0" w:space="0" w:color="auto"/>
        <w:left w:val="none" w:sz="0" w:space="0" w:color="auto"/>
        <w:bottom w:val="none" w:sz="0" w:space="0" w:color="auto"/>
        <w:right w:val="none" w:sz="0" w:space="0" w:color="auto"/>
      </w:divBdr>
    </w:div>
    <w:div w:id="492991795">
      <w:bodyDiv w:val="1"/>
      <w:marLeft w:val="0"/>
      <w:marRight w:val="0"/>
      <w:marTop w:val="0"/>
      <w:marBottom w:val="0"/>
      <w:divBdr>
        <w:top w:val="none" w:sz="0" w:space="0" w:color="auto"/>
        <w:left w:val="none" w:sz="0" w:space="0" w:color="auto"/>
        <w:bottom w:val="none" w:sz="0" w:space="0" w:color="auto"/>
        <w:right w:val="none" w:sz="0" w:space="0" w:color="auto"/>
      </w:divBdr>
    </w:div>
    <w:div w:id="582448879">
      <w:bodyDiv w:val="1"/>
      <w:marLeft w:val="0"/>
      <w:marRight w:val="0"/>
      <w:marTop w:val="0"/>
      <w:marBottom w:val="0"/>
      <w:divBdr>
        <w:top w:val="none" w:sz="0" w:space="0" w:color="auto"/>
        <w:left w:val="none" w:sz="0" w:space="0" w:color="auto"/>
        <w:bottom w:val="none" w:sz="0" w:space="0" w:color="auto"/>
        <w:right w:val="none" w:sz="0" w:space="0" w:color="auto"/>
      </w:divBdr>
    </w:div>
    <w:div w:id="834150852">
      <w:bodyDiv w:val="1"/>
      <w:marLeft w:val="0"/>
      <w:marRight w:val="0"/>
      <w:marTop w:val="0"/>
      <w:marBottom w:val="0"/>
      <w:divBdr>
        <w:top w:val="none" w:sz="0" w:space="0" w:color="auto"/>
        <w:left w:val="none" w:sz="0" w:space="0" w:color="auto"/>
        <w:bottom w:val="none" w:sz="0" w:space="0" w:color="auto"/>
        <w:right w:val="none" w:sz="0" w:space="0" w:color="auto"/>
      </w:divBdr>
    </w:div>
    <w:div w:id="1344818447">
      <w:bodyDiv w:val="1"/>
      <w:marLeft w:val="0"/>
      <w:marRight w:val="0"/>
      <w:marTop w:val="0"/>
      <w:marBottom w:val="0"/>
      <w:divBdr>
        <w:top w:val="none" w:sz="0" w:space="0" w:color="auto"/>
        <w:left w:val="none" w:sz="0" w:space="0" w:color="auto"/>
        <w:bottom w:val="none" w:sz="0" w:space="0" w:color="auto"/>
        <w:right w:val="none" w:sz="0" w:space="0" w:color="auto"/>
      </w:divBdr>
    </w:div>
    <w:div w:id="1466237599">
      <w:bodyDiv w:val="1"/>
      <w:marLeft w:val="0"/>
      <w:marRight w:val="0"/>
      <w:marTop w:val="0"/>
      <w:marBottom w:val="0"/>
      <w:divBdr>
        <w:top w:val="none" w:sz="0" w:space="0" w:color="auto"/>
        <w:left w:val="none" w:sz="0" w:space="0" w:color="auto"/>
        <w:bottom w:val="none" w:sz="0" w:space="0" w:color="auto"/>
        <w:right w:val="none" w:sz="0" w:space="0" w:color="auto"/>
      </w:divBdr>
      <w:divsChild>
        <w:div w:id="1415325387">
          <w:marLeft w:val="0"/>
          <w:marRight w:val="0"/>
          <w:marTop w:val="0"/>
          <w:marBottom w:val="0"/>
          <w:divBdr>
            <w:top w:val="none" w:sz="0" w:space="0" w:color="auto"/>
            <w:left w:val="none" w:sz="0" w:space="0" w:color="auto"/>
            <w:bottom w:val="none" w:sz="0" w:space="0" w:color="auto"/>
            <w:right w:val="none" w:sz="0" w:space="0" w:color="auto"/>
          </w:divBdr>
        </w:div>
      </w:divsChild>
    </w:div>
    <w:div w:id="1653679431">
      <w:bodyDiv w:val="1"/>
      <w:marLeft w:val="0"/>
      <w:marRight w:val="0"/>
      <w:marTop w:val="0"/>
      <w:marBottom w:val="0"/>
      <w:divBdr>
        <w:top w:val="none" w:sz="0" w:space="0" w:color="auto"/>
        <w:left w:val="none" w:sz="0" w:space="0" w:color="auto"/>
        <w:bottom w:val="none" w:sz="0" w:space="0" w:color="auto"/>
        <w:right w:val="none" w:sz="0" w:space="0" w:color="auto"/>
      </w:divBdr>
    </w:div>
    <w:div w:id="1659188692">
      <w:bodyDiv w:val="1"/>
      <w:marLeft w:val="0"/>
      <w:marRight w:val="0"/>
      <w:marTop w:val="0"/>
      <w:marBottom w:val="0"/>
      <w:divBdr>
        <w:top w:val="none" w:sz="0" w:space="0" w:color="auto"/>
        <w:left w:val="none" w:sz="0" w:space="0" w:color="auto"/>
        <w:bottom w:val="none" w:sz="0" w:space="0" w:color="auto"/>
        <w:right w:val="none" w:sz="0" w:space="0" w:color="auto"/>
      </w:divBdr>
    </w:div>
    <w:div w:id="2110199092">
      <w:bodyDiv w:val="1"/>
      <w:marLeft w:val="0"/>
      <w:marRight w:val="0"/>
      <w:marTop w:val="0"/>
      <w:marBottom w:val="0"/>
      <w:divBdr>
        <w:top w:val="none" w:sz="0" w:space="0" w:color="auto"/>
        <w:left w:val="none" w:sz="0" w:space="0" w:color="auto"/>
        <w:bottom w:val="none" w:sz="0" w:space="0" w:color="auto"/>
        <w:right w:val="none" w:sz="0" w:space="0" w:color="auto"/>
      </w:divBdr>
      <w:divsChild>
        <w:div w:id="1642736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gnewschanne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e.me/R/ti/p/%40scgnewschannel" TargetMode="External"/><Relationship Id="rId5" Type="http://schemas.openxmlformats.org/officeDocument/2006/relationships/footnotes" Target="footnotes.xml"/><Relationship Id="rId10" Type="http://schemas.openxmlformats.org/officeDocument/2006/relationships/hyperlink" Target="https://twitter.com/scgnewschannel" TargetMode="External"/><Relationship Id="rId4" Type="http://schemas.openxmlformats.org/officeDocument/2006/relationships/webSettings" Target="webSettings.xml"/><Relationship Id="rId9" Type="http://schemas.openxmlformats.org/officeDocument/2006/relationships/hyperlink" Target="https://facebook.com/scgnewschann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Pattraporn Yosvichit</dc:creator>
  <cp:lastModifiedBy>Pattraporn Yosvichit</cp:lastModifiedBy>
  <cp:revision>6</cp:revision>
  <cp:lastPrinted>2019-08-17T07:49:00Z</cp:lastPrinted>
  <dcterms:created xsi:type="dcterms:W3CDTF">2019-08-19T09:36:00Z</dcterms:created>
  <dcterms:modified xsi:type="dcterms:W3CDTF">2019-08-20T02:33:00Z</dcterms:modified>
</cp:coreProperties>
</file>